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Header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Iesniegums</w:t>
      </w:r>
    </w:p>
    <w:p>
      <w:pPr>
        <w:pStyle w:val="Normal.0"/>
        <w:spacing w:after="0" w:line="24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dzu uz</w:t>
      </w:r>
      <w:r>
        <w:rPr>
          <w:rFonts w:ascii="Times New Roman" w:hAnsi="Times New Roman" w:hint="default"/>
          <w:sz w:val="24"/>
          <w:szCs w:val="24"/>
          <w:rtl w:val="0"/>
        </w:rPr>
        <w:t>ņ</w:t>
      </w:r>
      <w:r>
        <w:rPr>
          <w:rFonts w:ascii="Times New Roman" w:hAnsi="Times New Roman"/>
          <w:sz w:val="24"/>
          <w:szCs w:val="24"/>
          <w:rtl w:val="0"/>
        </w:rPr>
        <w:t xml:space="preserve">emt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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mani /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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manis p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rst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to organiz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ciju:</w:t>
      </w:r>
    </w:p>
    <w:p>
      <w:pPr>
        <w:pStyle w:val="Normal.0"/>
        <w:spacing w:after="0" w:line="24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81"/>
      </w:tblGrid>
      <w:tr>
        <w:tblPrEx>
          <w:shd w:val="clear" w:color="auto" w:fill="ced7e7"/>
        </w:tblPrEx>
        <w:trPr>
          <w:trHeight w:val="217" w:hRule="atLeast"/>
        </w:trPr>
        <w:tc>
          <w:tcPr>
            <w:tcW w:type="dxa" w:w="978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978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Juridiskas personas nosaukums / fiziskas personas v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rds, uzv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rds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978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978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Juridiskas personas re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ģ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istr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cijas Nr. / fiziskas personas personas kods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Latvijas Kvalit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tes biedr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Ar savu parakstu apliecinu, ka: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esmu iepazinies ar Latvijas Kvalit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tes biedr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bas stat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tiem (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"https://www.kvalb.lv/par_biedribu/statuti/"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</w:rPr>
        <w:t>Stat</w:t>
      </w:r>
      <w:r>
        <w:rPr>
          <w:rStyle w:val="Hyperlink.0"/>
          <w:rFonts w:ascii="Times New Roman" w:hAnsi="Times New Roman" w:hint="default"/>
          <w:sz w:val="24"/>
          <w:szCs w:val="24"/>
          <w:rtl w:val="0"/>
        </w:rPr>
        <w:t>ū</w:t>
      </w:r>
      <w:r>
        <w:rPr>
          <w:rStyle w:val="Hyperlink.0"/>
          <w:rFonts w:ascii="Times New Roman" w:hAnsi="Times New Roman"/>
          <w:sz w:val="24"/>
          <w:szCs w:val="24"/>
          <w:rtl w:val="0"/>
        </w:rPr>
        <w:t>ti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hAnsi="Times New Roman"/>
          <w:sz w:val="24"/>
          <w:szCs w:val="24"/>
          <w:rtl w:val="0"/>
        </w:rPr>
        <w:t>) un ap</w:t>
      </w:r>
      <w:r>
        <w:rPr>
          <w:rFonts w:ascii="Times New Roman" w:hAnsi="Times New Roman" w:hint="default"/>
          <w:sz w:val="24"/>
          <w:szCs w:val="24"/>
          <w:rtl w:val="0"/>
        </w:rPr>
        <w:t>ņ</w:t>
      </w:r>
      <w:r>
        <w:rPr>
          <w:rFonts w:ascii="Times New Roman" w:hAnsi="Times New Roman"/>
          <w:sz w:val="24"/>
          <w:szCs w:val="24"/>
          <w:rtl w:val="0"/>
        </w:rPr>
        <w:t>emos tos iev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rot;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ap</w:t>
      </w:r>
      <w:r>
        <w:rPr>
          <w:rFonts w:ascii="Times New Roman" w:hAnsi="Times New Roman" w:hint="default"/>
          <w:sz w:val="24"/>
          <w:szCs w:val="24"/>
          <w:rtl w:val="0"/>
        </w:rPr>
        <w:t>ņ</w:t>
      </w:r>
      <w:r>
        <w:rPr>
          <w:rFonts w:ascii="Times New Roman" w:hAnsi="Times New Roman"/>
          <w:sz w:val="24"/>
          <w:szCs w:val="24"/>
          <w:rtl w:val="0"/>
        </w:rPr>
        <w:t>emos Latvijas Kvalit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tes biedr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bas noteikt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rt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sa</w:t>
      </w:r>
      <w:r>
        <w:rPr>
          <w:rFonts w:ascii="Times New Roman" w:hAnsi="Times New Roman"/>
          <w:sz w:val="24"/>
          <w:szCs w:val="24"/>
          <w:rtl w:val="0"/>
        </w:rPr>
        <w:t>maks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t iest</w:t>
      </w:r>
      <w:r>
        <w:rPr>
          <w:rFonts w:ascii="Times New Roman" w:hAnsi="Times New Roman" w:hint="default"/>
          <w:sz w:val="24"/>
          <w:szCs w:val="24"/>
          <w:rtl w:val="0"/>
        </w:rPr>
        <w:t>āš</w:t>
      </w:r>
      <w:r>
        <w:rPr>
          <w:rFonts w:ascii="Times New Roman" w:hAnsi="Times New Roman"/>
          <w:sz w:val="24"/>
          <w:szCs w:val="24"/>
          <w:rtl w:val="0"/>
        </w:rPr>
        <w:t>an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s maksu un biedra naudu (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"https://www.kvalb.lv/par_biedribu/biedri/biedra-nauda/"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</w:rPr>
        <w:t>Biedru nauda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hAnsi="Times New Roman"/>
          <w:sz w:val="24"/>
          <w:szCs w:val="24"/>
          <w:rtl w:val="0"/>
        </w:rPr>
        <w:t xml:space="preserve">);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ap</w:t>
      </w:r>
      <w:r>
        <w:rPr>
          <w:rFonts w:ascii="Times New Roman" w:hAnsi="Times New Roman" w:hint="default"/>
          <w:sz w:val="24"/>
          <w:szCs w:val="24"/>
          <w:rtl w:val="0"/>
        </w:rPr>
        <w:t>ņ</w:t>
      </w:r>
      <w:r>
        <w:rPr>
          <w:rFonts w:ascii="Times New Roman" w:hAnsi="Times New Roman"/>
          <w:sz w:val="24"/>
          <w:szCs w:val="24"/>
          <w:rtl w:val="0"/>
        </w:rPr>
        <w:t>emos ar savu darb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bu nekait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t Latvijas Kvalit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tes biedr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bas reput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cijai.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Kontaktinform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cija: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5"/>
        <w:gridCol w:w="6946"/>
      </w:tblGrid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Kontaktpersonas v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rds, uzv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rds:     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(juridisk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 person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m)</w:t>
            </w:r>
          </w:p>
        </w:tc>
        <w:tc>
          <w:tcPr>
            <w:tcW w:type="dxa" w:w="694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Kontaktpersonas amats:     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(juridisk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 person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m)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lrunis: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e-pasts: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Korespondences adrese: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Nor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ēķ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inu rekviz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ī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ti: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83"/>
        <w:gridCol w:w="8898"/>
      </w:tblGrid>
      <w:tr>
        <w:tblPrEx>
          <w:shd w:val="clear" w:color="auto" w:fill="ced7e7"/>
        </w:tblPrEx>
        <w:trPr>
          <w:trHeight w:val="217" w:hRule="atLeast"/>
        </w:trPr>
        <w:tc>
          <w:tcPr>
            <w:tcW w:type="dxa" w:w="8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Banka:</w:t>
            </w:r>
          </w:p>
        </w:tc>
        <w:tc>
          <w:tcPr>
            <w:tcW w:type="dxa" w:w="889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Kods:</w:t>
            </w:r>
          </w:p>
        </w:tc>
        <w:tc>
          <w:tcPr>
            <w:tcW w:type="dxa" w:w="889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8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Konts:</w:t>
            </w:r>
          </w:p>
        </w:tc>
        <w:tc>
          <w:tcPr>
            <w:tcW w:type="dxa" w:w="889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100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96"/>
        <w:gridCol w:w="239"/>
        <w:gridCol w:w="2587"/>
        <w:gridCol w:w="239"/>
        <w:gridCol w:w="2019"/>
        <w:gridCol w:w="239"/>
        <w:gridCol w:w="2020"/>
      </w:tblGrid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269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269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Amats *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(juridisk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 person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m)</w:t>
            </w:r>
          </w:p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rds, uzv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rds *</w:t>
            </w:r>
          </w:p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Paraksts</w:t>
            </w:r>
          </w:p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Datums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</w:pP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* Juridisk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ā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m person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ā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m iesniegumu paraksta parakstties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ī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ga persona vai pilnvarots p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ā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rst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ā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vis, pievienojot pilnvaru.</w:t>
      </w:r>
    </w:p>
    <w:sectPr>
      <w:headerReference w:type="default" r:id="rId4"/>
      <w:footerReference w:type="default" r:id="rId5"/>
      <w:pgSz w:w="11900" w:h="16840" w:orient="portrait"/>
      <w:pgMar w:top="1646" w:right="1440" w:bottom="1440" w:left="1440" w:header="1134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inline distT="0" distB="0" distL="0" distR="0">
          <wp:extent cx="2354682" cy="481991"/>
          <wp:effectExtent l="0" t="0" r="0" b="0"/>
          <wp:docPr id="1073741825" name="officeArt object" descr="LKB logo_LV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KB logo_LV.png" descr="LKB logo_LV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682" cy="4819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