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outlineLvl w:val="0"/>
        <w:rPr>
          <w:rFonts w:ascii="Arial Narrow" w:cs="Arial Narrow" w:hAnsi="Arial Narrow" w:eastAsia="Arial Narrow"/>
          <w:b w:val="1"/>
          <w:bCs w:val="1"/>
          <w:outline w:val="0"/>
          <w:color w:val="0070c0"/>
          <w:sz w:val="36"/>
          <w:szCs w:val="36"/>
          <w:u w:color="0070c0"/>
          <w14:textFill>
            <w14:solidFill>
              <w14:srgbClr w14:val="0070C0"/>
            </w14:solidFill>
          </w14:textFill>
        </w:rPr>
      </w:pPr>
      <w:r>
        <w:rPr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:lang w:val="en-US"/>
          <w14:textFill>
            <w14:solidFill>
              <w14:srgbClr w14:val="0070C0"/>
            </w14:solidFill>
          </w14:textFill>
        </w:rPr>
        <w:t>QUALITY INNOVATION AWARD 201</w:t>
      </w:r>
      <w:r>
        <w:rPr>
          <w:rFonts w:ascii="Arial Narrow" w:hAnsi="Arial Narrow"/>
          <w:b w:val="1"/>
          <w:bCs w:val="1"/>
          <w:outline w:val="0"/>
          <w:color w:val="0070c0"/>
          <w:sz w:val="36"/>
          <w:szCs w:val="36"/>
          <w:u w:color="0070c0"/>
          <w:rtl w:val="0"/>
          <w14:textFill>
            <w14:solidFill>
              <w14:srgbClr w14:val="0070C0"/>
            </w14:solidFill>
          </w14:textFill>
        </w:rPr>
        <w:t>9</w:t>
      </w:r>
    </w:p>
    <w:p>
      <w:pPr>
        <w:pStyle w:val="Normal.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The maximum length of the completed applications is 2 pages and max 5 pages of attachments. Please send the completed application form </w:t>
      </w:r>
      <w:r>
        <w:rPr>
          <w:rFonts w:ascii="Arial Narrow" w:hAnsi="Arial Narrow"/>
          <w:outline w:val="0"/>
          <w:color w:val="333333"/>
          <w:sz w:val="20"/>
          <w:szCs w:val="20"/>
          <w:u w:color="333333"/>
          <w:rtl w:val="0"/>
          <w14:textFill>
            <w14:solidFill>
              <w14:srgbClr w14:val="333333"/>
            </w14:solidFill>
          </w14:textFill>
        </w:rPr>
        <w:t>to mikus.zelmenis@kvalb.lv</w:t>
      </w: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  <w:r>
        <w:rPr>
          <w:rFonts w:ascii="Arial Narrow" w:hAnsi="Arial Narrow"/>
          <w:outline w:val="0"/>
          <w:color w:val="333333"/>
          <w:sz w:val="20"/>
          <w:szCs w:val="20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 xml:space="preserve">(Note. More information about the competition and how to fill this application form can be found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"http://www.qualityinnovation.org/"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 xml:space="preserve"> www.qualityinnovation.org </w:t>
      </w:r>
      <w:r>
        <w:rPr/>
        <w:fldChar w:fldCharType="end" w:fldLock="0"/>
      </w:r>
    </w:p>
    <w:p>
      <w:pPr>
        <w:pStyle w:val="Normal.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tbl>
      <w:tblPr>
        <w:tblW w:w="103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278"/>
        <w:gridCol w:w="1618"/>
        <w:gridCol w:w="3449"/>
      </w:tblGrid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official name of the organisation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address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Postal code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City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6896"/>
            <w:gridSpan w:val="2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Street address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VAT Number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Billing address (if applicable and different from above)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outline w:val="0"/>
                <w:color w:val="333333"/>
                <w:sz w:val="20"/>
                <w:szCs w:val="20"/>
                <w:u w:color="333333"/>
                <w:rtl w:val="0"/>
                <w14:textFill>
                  <w14:solidFill>
                    <w14:srgbClr w14:val="333333"/>
                  </w14:solidFill>
                </w14:textFill>
              </w:rPr>
              <w:t>     </w:t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527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Contact person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1618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Telephone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  <w:tc>
          <w:tcPr>
            <w:tcW w:type="dxa" w:w="3449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Email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Application fee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iCs w:val="0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Competition category (</w:t>
            </w:r>
            <w:r>
              <w:rPr>
                <w:rFonts w:ascii="Arial Narrow" w:hAnsi="Arial Narrow"/>
                <w:b w:val="0"/>
                <w:bCs w:val="0"/>
                <w:i w:val="1"/>
                <w:iCs w:val="1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Please delete unnecessary categories. An innovation may only participate in 1 category.)</w:t>
            </w: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b w:val="1"/>
                <w:bCs w:val="1"/>
                <w:i w:val="1"/>
                <w:iCs w:val="1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44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shd w:val="clear" w:color="auto" w:fill="ffff0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The name of the quality innovation (max. 100 characters)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shd w:val="clear" w:color="auto" w:fill="ffff00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602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A short description of the quality innovation (max. 200 characters)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665" w:hRule="atLeast"/>
        </w:trPr>
        <w:tc>
          <w:tcPr>
            <w:tcW w:type="dxa" w:w="10345"/>
            <w:gridSpan w:val="3"/>
            <w:tcBorders>
              <w:top w:val="single" w:color="999999" w:sz="2" w:space="0" w:shadow="0" w:frame="0"/>
              <w:left w:val="single" w:color="999999" w:sz="2" w:space="0" w:shadow="0" w:frame="0"/>
              <w:bottom w:val="single" w:color="999999" w:sz="2" w:space="0" w:shadow="0" w:frame="0"/>
              <w:right w:val="single" w:color="999999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</w:pPr>
            <w:r>
              <w:rPr>
                <w:rFonts w:ascii="Arial Narrow" w:hAnsi="Arial Narrow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Description of the innovation (Explain what is the essence of this innovation, starting point, steps taken, resources used (human and financial) and a description of how the innovation has made a difference at financially or environmentally)</w:t>
            </w:r>
            <w:r>
              <w:rPr/>
            </w:r>
          </w:p>
        </w:tc>
      </w:tr>
    </w:tbl>
    <w:p>
      <w:pPr>
        <w:pStyle w:val="Normal.0"/>
        <w:widowControl w:val="0"/>
        <w:outlineLvl w:val="0"/>
        <w:rPr>
          <w:rFonts w:ascii="Arial Narrow" w:cs="Arial Narrow" w:hAnsi="Arial Narrow" w:eastAsia="Arial Narrow"/>
          <w:outline w:val="0"/>
          <w:color w:val="333333"/>
          <w:sz w:val="20"/>
          <w:szCs w:val="20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Normal.0"/>
        <w:sectPr>
          <w:headerReference w:type="default" r:id="rId4"/>
          <w:footerReference w:type="default" r:id="rId5"/>
          <w:pgSz w:w="11900" w:h="16840" w:orient="portrait"/>
          <w:pgMar w:top="1671" w:right="567" w:bottom="567" w:left="1134" w:header="284" w:footer="284"/>
          <w:bidi w:val="0"/>
        </w:sectPr>
      </w:pPr>
    </w:p>
    <w:p>
      <w:pPr>
        <w:pStyle w:val="Normal.0"/>
      </w:pPr>
      <w:r>
        <w:rPr>
          <w:rStyle w:val="page number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985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854"/>
      </w:tblGrid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shd w:val="clear" w:color="auto" w:fill="c0c0c0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INNOVATIVENESS</w:t>
            </w:r>
          </w:p>
        </w:tc>
      </w:tr>
      <w:tr>
        <w:tblPrEx>
          <w:shd w:val="clear" w:color="auto" w:fill="d0ddef"/>
        </w:tblPrEx>
        <w:trPr>
          <w:trHeight w:val="88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TML Preformatted"/>
              <w:tabs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left" w:pos="9699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/>
            </w:pPr>
            <w:r>
              <w:rPr>
                <w:rFonts w:ascii="Arial Narrow" w:hAnsi="Arial Narrow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the innovation's novel features. How the innovation does fulfil and/or exceed the customers, society</w:t>
            </w:r>
            <w:r>
              <w:rPr>
                <w:rFonts w:ascii="Arial Narrow" w:hAnsi="Arial Narrow" w:hint="default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’</w:t>
            </w:r>
            <w:r>
              <w:rPr>
                <w:rFonts w:ascii="Arial Narrow" w:hAnsi="Arial Narrow"/>
                <w:outline w:val="0"/>
                <w:color w:val="333333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 or environments needs in a new or significantly revised way?</w:t>
            </w: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usability. How is the innovation applied in practice? Is it done systematically and according to a plan within the organisation? Is the innovation usable?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ff0000"/>
                <w:sz w:val="20"/>
                <w:szCs w:val="20"/>
                <w:u w:color="ff0000"/>
                <w:lang w:val="en-US"/>
                <w14:textFill>
                  <w14:solidFill>
                    <w14:srgbClr w14:val="FF0000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Learning. Is the innovation based on a new idea or discovery? Is the innovation based on a systematic development process? Does the innovation and extends existing knowledge or practice?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f6edc2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Arial Narrow" w:hAnsi="Arial Narrow"/>
                <w:b w:val="1"/>
                <w:bCs w:val="1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QUALITY</w:t>
            </w:r>
          </w:p>
        </w:tc>
      </w:tr>
      <w:tr>
        <w:tblPrEx>
          <w:shd w:val="clear" w:color="auto" w:fill="d0ddef"/>
        </w:tblPrEx>
        <w:trPr>
          <w:trHeight w:val="110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customer orientation. How does the innovation correspond to stakeholders and customers current and/or future needs? How does the innovation fulfil and exceed their requirements and expectations?</w:t>
            </w:r>
          </w:p>
          <w:p>
            <w:pPr>
              <w:pStyle w:val="Normal.0"/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pPr>
          </w:p>
          <w:p>
            <w:pPr>
              <w:pStyle w:val="Normal.0"/>
            </w:pP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:lang w:val="en-US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  <w:tr>
        <w:tblPrEx>
          <w:shd w:val="clear" w:color="auto" w:fill="d0ddef"/>
        </w:tblPrEx>
        <w:trPr>
          <w:trHeight w:val="660" w:hRule="atLeast"/>
        </w:trPr>
        <w:tc>
          <w:tcPr>
            <w:tcW w:type="dxa" w:w="985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Self-assessment of effectiveness. How has the innovation improved technological and commercial performance with regard to the customer and ecological</w:t>
            </w:r>
            <w:r>
              <w:rPr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/</w:t>
            </w:r>
            <w:r>
              <w:rPr>
                <w:rFonts w:ascii="Arial Narrow" w:hAnsi="Arial Narrow" w:hint="default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 </w:t>
            </w:r>
            <w:r>
              <w:rPr>
                <w:rFonts w:ascii="Arial Narrow" w:hAnsi="Arial Narrow"/>
                <w:outline w:val="0"/>
                <w:color w:val="333333"/>
                <w:sz w:val="20"/>
                <w:szCs w:val="20"/>
                <w:u w:color="333333"/>
                <w:rtl w:val="0"/>
                <w:lang w:val="en-US"/>
                <w14:textFill>
                  <w14:solidFill>
                    <w14:srgbClr w14:val="333333"/>
                  </w14:solidFill>
                </w14:textFill>
              </w:rPr>
              <w:t>social responsibility?</w:t>
            </w:r>
            <w:r>
              <w:rPr>
                <w:rFonts w:ascii="Arial Narrow" w:cs="Arial Narrow" w:hAnsi="Arial Narrow" w:eastAsia="Arial Narrow"/>
                <w:outline w:val="0"/>
                <w:color w:val="333333"/>
                <w:sz w:val="20"/>
                <w:szCs w:val="20"/>
                <w:u w:color="333333"/>
                <w14:textFill>
                  <w14:solidFill>
                    <w14:srgbClr w14:val="333333"/>
                  </w14:solidFill>
                </w14:textFill>
              </w:rPr>
            </w:r>
          </w:p>
        </w:tc>
      </w:tr>
    </w:tbl>
    <w:p>
      <w:pPr>
        <w:pStyle w:val="Normal.0"/>
        <w:widowControl w:val="0"/>
      </w:pPr>
      <w:r>
        <w:rPr>
          <w:rStyle w:val="page number"/>
        </w:rPr>
      </w:r>
    </w:p>
    <w:sectPr>
      <w:type w:val="continuous"/>
      <w:pgSz w:w="11900" w:h="16840" w:orient="portrait"/>
      <w:pgMar w:top="1671" w:right="1134" w:bottom="1417" w:left="1134" w:header="284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Narrow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outlineLvl w:val="0"/>
      <w:rPr>
        <w:rFonts w:ascii="Arial Narrow" w:cs="Arial Narrow" w:hAnsi="Arial Narrow" w:eastAsia="Arial Narrow"/>
        <w:outline w:val="0"/>
        <w:color w:val="333333"/>
        <w:sz w:val="20"/>
        <w:szCs w:val="20"/>
        <w:u w:color="333333"/>
        <w14:textFill>
          <w14:solidFill>
            <w14:srgbClr w14:val="333333"/>
          </w14:solidFill>
        </w14:textFill>
      </w:rPr>
    </w:pPr>
    <w:r>
      <w:rPr>
        <w:rFonts w:ascii="Arial Narrow" w:hAnsi="Arial Narrow"/>
        <w:outline w:val="0"/>
        <w:color w:val="333333"/>
        <w:sz w:val="20"/>
        <w:szCs w:val="20"/>
        <w:u w:color="333333"/>
        <w:rtl w:val="0"/>
        <w:lang w:val="en-US"/>
        <w14:textFill>
          <w14:solidFill>
            <w14:srgbClr w14:val="333333"/>
          </w14:solidFill>
        </w14:textFill>
      </w:rPr>
      <w:t xml:space="preserve">Note. More information about the competition and how to fill this application form can be found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"http://www.qualityinnovation.org/"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en-US"/>
      </w:rPr>
      <w:t xml:space="preserve"> www.qualityinnovation.org </w:t>
    </w:r>
    <w:r>
      <w:rPr/>
      <w:fldChar w:fldCharType="end" w:fldLock="0"/>
    </w:r>
  </w:p>
  <w:p>
    <w:pPr>
      <w:pStyle w:val="footer"/>
      <w:jc w:val="right"/>
    </w:pPr>
    <w:r>
      <w:rPr>
        <w:sz w:val="20"/>
        <w:szCs w:val="20"/>
        <w:rtl w:val="0"/>
      </w:rPr>
      <w:fldChar w:fldCharType="begin" w:fldLock="0"/>
    </w:r>
    <w:r>
      <w:rPr>
        <w:sz w:val="20"/>
        <w:szCs w:val="20"/>
        <w:rtl w:val="0"/>
      </w:rPr>
      <w:instrText xml:space="preserve"> PAGE </w:instrText>
    </w:r>
    <w:r>
      <w:rPr>
        <w:sz w:val="20"/>
        <w:szCs w:val="20"/>
        <w:rtl w:val="0"/>
      </w:rPr>
      <w:fldChar w:fldCharType="separate" w:fldLock="0"/>
    </w:r>
    <w:r>
      <w:rPr>
        <w:sz w:val="20"/>
        <w:szCs w:val="20"/>
        <w:rtl w:val="0"/>
      </w:rPr>
      <w:t>1</w:t>
    </w:r>
    <w:r>
      <w:rPr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4819"/>
        <w:tab w:val="clear" w:pos="9638"/>
      </w:tabs>
      <w:jc w:val="right"/>
    </w:pPr>
    <w:r>
      <w:rPr>
        <w:sz w:val="16"/>
        <w:szCs w:val="16"/>
      </w:rPr>
      <w:drawing>
        <wp:inline distT="0" distB="0" distL="0" distR="0">
          <wp:extent cx="1873931" cy="885825"/>
          <wp:effectExtent l="0" t="0" r="0" b="0"/>
          <wp:docPr id="1073741825" name="officeArt object" descr="QIA_logosymbol_text_horizontal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IA_logosymbol_text_horizontal_72.png" descr="QIA_logosymbol_text_horizontal_7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931" cy="8858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angļu" w:val="‘“(〔[{〈《「『【⦅〘〖«〝︵︷︹︻︽︿﹁﹃﹇﹙﹛﹝｢"/>
  <w:noLineBreaksBefore w:lang="angļu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Arial Narrow" w:cs="Arial Narrow" w:hAnsi="Arial Narrow" w:eastAsia="Arial Narrow"/>
      <w:sz w:val="20"/>
      <w:szCs w:val="20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TML Preformatted">
    <w:name w:val="HTML Preformatted"/>
    <w:next w:val="HTML Preformatted"/>
    <w:pPr>
      <w:keepNext w:val="0"/>
      <w:keepLines w:val="0"/>
      <w:pageBreakBefore w:val="0"/>
      <w:widowControl w:val="1"/>
      <w:shd w:val="clear" w:color="auto" w:fill="auto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page number">
    <w:name w:val="page number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ema">
  <a:themeElements>
    <a:clrScheme name="Office-te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